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43" w:rsidRDefault="00006757" w:rsidP="00C639FB">
      <w:pPr>
        <w:jc w:val="center"/>
        <w:rPr>
          <w:rFonts w:ascii="Bernard MT Condensed" w:hAnsi="Bernard MT Condensed"/>
          <w:sz w:val="56"/>
          <w:szCs w:val="56"/>
          <w:lang w:val="es-ES_tradnl"/>
        </w:rPr>
      </w:pPr>
      <w:r>
        <w:rPr>
          <w:rFonts w:ascii="Bernard MT Condensed" w:hAnsi="Bernard MT Condensed"/>
          <w:sz w:val="56"/>
          <w:szCs w:val="56"/>
          <w:lang w:val="es-ES_tradnl"/>
        </w:rPr>
        <w:t>Aproximaciones a l</w:t>
      </w:r>
      <w:r w:rsidR="00DC7D43">
        <w:rPr>
          <w:rFonts w:ascii="Bernard MT Condensed" w:hAnsi="Bernard MT Condensed"/>
          <w:sz w:val="56"/>
          <w:szCs w:val="56"/>
          <w:lang w:val="es-ES_tradnl"/>
        </w:rPr>
        <w:t>a Antropología</w:t>
      </w:r>
    </w:p>
    <w:p w:rsidR="00C639FB" w:rsidRDefault="00DC7D43" w:rsidP="00C639FB">
      <w:pPr>
        <w:jc w:val="center"/>
        <w:rPr>
          <w:rFonts w:ascii="Bernard MT Condensed" w:hAnsi="Bernard MT Condensed"/>
          <w:sz w:val="56"/>
          <w:szCs w:val="56"/>
          <w:lang w:val="es-ES_tradnl"/>
        </w:rPr>
      </w:pPr>
      <w:proofErr w:type="gramStart"/>
      <w:r>
        <w:rPr>
          <w:rFonts w:ascii="Bernard MT Condensed" w:hAnsi="Bernard MT Condensed"/>
          <w:sz w:val="56"/>
          <w:szCs w:val="56"/>
          <w:lang w:val="es-ES_tradnl"/>
        </w:rPr>
        <w:t>y</w:t>
      </w:r>
      <w:r w:rsidR="00006757">
        <w:rPr>
          <w:rFonts w:ascii="Bernard MT Condensed" w:hAnsi="Bernard MT Condensed"/>
          <w:sz w:val="56"/>
          <w:szCs w:val="56"/>
          <w:lang w:val="es-ES_tradnl"/>
        </w:rPr>
        <w:t>al</w:t>
      </w:r>
      <w:proofErr w:type="gramEnd"/>
      <w:r w:rsidR="00006757">
        <w:rPr>
          <w:rFonts w:ascii="Bernard MT Condensed" w:hAnsi="Bernard MT Condensed"/>
          <w:sz w:val="56"/>
          <w:szCs w:val="56"/>
          <w:lang w:val="es-ES_tradnl"/>
        </w:rPr>
        <w:t xml:space="preserve"> trabajo etnográfico.</w:t>
      </w:r>
    </w:p>
    <w:p w:rsidR="00C639FB" w:rsidRDefault="00C639FB" w:rsidP="00C639FB">
      <w:pPr>
        <w:rPr>
          <w:sz w:val="16"/>
          <w:szCs w:val="16"/>
        </w:rPr>
      </w:pPr>
    </w:p>
    <w:p w:rsidR="00C639FB" w:rsidRDefault="00C639FB" w:rsidP="00C639FB">
      <w:pPr>
        <w:rPr>
          <w:sz w:val="16"/>
          <w:szCs w:val="16"/>
        </w:rPr>
      </w:pPr>
    </w:p>
    <w:p w:rsidR="00C639FB" w:rsidRPr="007E24A3" w:rsidRDefault="00C639FB" w:rsidP="00C639FB">
      <w:pPr>
        <w:pStyle w:val="Ttulo5"/>
        <w:spacing w:before="120" w:after="120"/>
        <w:jc w:val="left"/>
        <w:rPr>
          <w:lang w:val="es-ES_tradnl"/>
        </w:rPr>
      </w:pPr>
      <w:r w:rsidRPr="00AD1F27">
        <w:t>Docente</w:t>
      </w:r>
      <w:r>
        <w:t>s</w:t>
      </w:r>
      <w:r w:rsidRPr="00AD1F27">
        <w:t xml:space="preserve"> a cargo: </w:t>
      </w:r>
      <w:r w:rsidR="00006757" w:rsidRPr="00006757">
        <w:rPr>
          <w:b w:val="0"/>
        </w:rPr>
        <w:t xml:space="preserve">Prof. Mariano </w:t>
      </w:r>
      <w:proofErr w:type="spellStart"/>
      <w:r w:rsidR="00006757" w:rsidRPr="00006757">
        <w:rPr>
          <w:b w:val="0"/>
        </w:rPr>
        <w:t>Malizia</w:t>
      </w:r>
      <w:proofErr w:type="spellEnd"/>
    </w:p>
    <w:p w:rsidR="00C639FB" w:rsidRDefault="00C639FB" w:rsidP="00C639FB">
      <w:pPr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36928">
        <w:rPr>
          <w:b/>
          <w:bCs/>
        </w:rPr>
        <w:t>Fundamentación:</w:t>
      </w:r>
    </w:p>
    <w:p w:rsidR="00DC7D43" w:rsidRPr="00DC7D43" w:rsidRDefault="004C1EDD" w:rsidP="00C639FB">
      <w:pPr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Este seminario se enmarca dentro de la propuesta de“</w:t>
      </w:r>
      <w:r w:rsidR="00DC7D43" w:rsidRPr="00DC7D43">
        <w:rPr>
          <w:bCs/>
          <w:i/>
        </w:rPr>
        <w:t>Seminarios Internos de investigación educativa</w:t>
      </w:r>
      <w:r>
        <w:rPr>
          <w:bCs/>
          <w:i/>
        </w:rPr>
        <w:t>”</w:t>
      </w:r>
      <w:r>
        <w:rPr>
          <w:bCs/>
        </w:rPr>
        <w:t xml:space="preserve">llevados a cabo por la Dirección de Investigación Educativa del IPESFA, entendiendo la formación en investigación como </w:t>
      </w:r>
      <w:r>
        <w:t xml:space="preserve">eje estructural </w:t>
      </w:r>
      <w:r>
        <w:rPr>
          <w:bCs/>
        </w:rPr>
        <w:t>de la formación integral docente en el Nivel Superior junto con la formación de Grado y la capacitación.</w:t>
      </w:r>
    </w:p>
    <w:p w:rsidR="00833181" w:rsidRDefault="004C1EDD" w:rsidP="00DC7D43">
      <w:pPr>
        <w:jc w:val="both"/>
      </w:pPr>
      <w:r>
        <w:t xml:space="preserve">En este sentido, </w:t>
      </w:r>
      <w:r w:rsidR="00FB1573">
        <w:t>y entendiendo el objeto de la investigación educativacomo un problema pedagógico a la vez que político y social, se torna indispensable enmarcarlo en el área de las Ciencias Sociales. Es por esto que, una aproximación al campo de conocimiento de la Antropología Sociocultural, a su enfoque singular siempre dispuesto a recuperar el sentido de los fenómenos sociales desde la perspectiva de sus actores</w:t>
      </w:r>
      <w:r w:rsidR="00833181">
        <w:t>; y a su propuesta metodológica desde el trabajo etnográfico, pueden resultar herramientas útiles para la producción de conocimiento en el campo educativo.</w:t>
      </w:r>
    </w:p>
    <w:p w:rsidR="00833181" w:rsidRDefault="00833181" w:rsidP="00C639FB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5763CF" w:rsidRDefault="00C639FB" w:rsidP="00C639FB">
      <w:pPr>
        <w:autoSpaceDE w:val="0"/>
        <w:autoSpaceDN w:val="0"/>
        <w:adjustRightInd w:val="0"/>
        <w:spacing w:before="120" w:after="120"/>
        <w:rPr>
          <w:b/>
          <w:bCs/>
        </w:rPr>
      </w:pPr>
      <w:bookmarkStart w:id="0" w:name="_GoBack"/>
      <w:bookmarkEnd w:id="0"/>
      <w:r>
        <w:rPr>
          <w:b/>
          <w:bCs/>
        </w:rPr>
        <w:t>Propósitos</w:t>
      </w:r>
      <w:r w:rsidRPr="00736928">
        <w:rPr>
          <w:b/>
          <w:bCs/>
        </w:rPr>
        <w:t>:</w:t>
      </w:r>
    </w:p>
    <w:p w:rsidR="00006757" w:rsidRPr="007F765F" w:rsidRDefault="004D65BE" w:rsidP="004D65BE">
      <w:pPr>
        <w:autoSpaceDE w:val="0"/>
        <w:autoSpaceDN w:val="0"/>
        <w:adjustRightInd w:val="0"/>
        <w:spacing w:before="120" w:after="120"/>
        <w:rPr>
          <w:bCs/>
        </w:rPr>
      </w:pPr>
      <w:r w:rsidRPr="007F765F">
        <w:rPr>
          <w:bCs/>
        </w:rPr>
        <w:t>Que los participantes conozcan y reflexionen en torno a:</w:t>
      </w:r>
    </w:p>
    <w:p w:rsidR="004D65BE" w:rsidRPr="007F765F" w:rsidRDefault="004D65BE" w:rsidP="004D65BE">
      <w:pPr>
        <w:autoSpaceDE w:val="0"/>
        <w:autoSpaceDN w:val="0"/>
        <w:adjustRightInd w:val="0"/>
        <w:spacing w:before="120" w:after="120"/>
        <w:rPr>
          <w:bCs/>
        </w:rPr>
      </w:pPr>
      <w:r w:rsidRPr="007F765F">
        <w:rPr>
          <w:bCs/>
        </w:rPr>
        <w:t>-La especificidad de la Antropología dentro de las Ciencias Sociales.</w:t>
      </w:r>
    </w:p>
    <w:p w:rsidR="004D65BE" w:rsidRPr="007F765F" w:rsidRDefault="007F765F" w:rsidP="004D65BE">
      <w:pPr>
        <w:autoSpaceDE w:val="0"/>
        <w:autoSpaceDN w:val="0"/>
        <w:adjustRightInd w:val="0"/>
        <w:spacing w:before="120" w:after="120"/>
        <w:rPr>
          <w:bCs/>
        </w:rPr>
      </w:pPr>
      <w:r w:rsidRPr="007F765F">
        <w:rPr>
          <w:bCs/>
        </w:rPr>
        <w:t>-La etnografía como enfoque, como método y como texto.</w:t>
      </w:r>
    </w:p>
    <w:p w:rsidR="007F765F" w:rsidRDefault="007F765F" w:rsidP="004D65BE">
      <w:pPr>
        <w:autoSpaceDE w:val="0"/>
        <w:autoSpaceDN w:val="0"/>
        <w:adjustRightInd w:val="0"/>
        <w:spacing w:before="120" w:after="120"/>
        <w:rPr>
          <w:bCs/>
        </w:rPr>
      </w:pPr>
      <w:r>
        <w:rPr>
          <w:bCs/>
        </w:rPr>
        <w:t>-El m</w:t>
      </w:r>
      <w:r w:rsidRPr="007F765F">
        <w:rPr>
          <w:bCs/>
        </w:rPr>
        <w:t>étodo etn</w:t>
      </w:r>
      <w:r>
        <w:rPr>
          <w:bCs/>
        </w:rPr>
        <w:t>ográfico: trabajo de campo y observación participante.</w:t>
      </w:r>
    </w:p>
    <w:p w:rsidR="007F765F" w:rsidRPr="007F765F" w:rsidRDefault="007F765F" w:rsidP="004D65BE">
      <w:pPr>
        <w:autoSpaceDE w:val="0"/>
        <w:autoSpaceDN w:val="0"/>
        <w:adjustRightInd w:val="0"/>
        <w:spacing w:before="120" w:after="120"/>
        <w:rPr>
          <w:bCs/>
        </w:rPr>
      </w:pPr>
    </w:p>
    <w:p w:rsidR="00C639FB" w:rsidRDefault="00C639FB" w:rsidP="00C639FB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736928">
        <w:rPr>
          <w:b/>
          <w:bCs/>
        </w:rPr>
        <w:t>Contenidos:</w:t>
      </w:r>
    </w:p>
    <w:p w:rsidR="007F765F" w:rsidRPr="00DC7D43" w:rsidRDefault="007F765F" w:rsidP="00C639FB">
      <w:pPr>
        <w:autoSpaceDE w:val="0"/>
        <w:autoSpaceDN w:val="0"/>
        <w:adjustRightInd w:val="0"/>
        <w:spacing w:before="120" w:after="120"/>
        <w:rPr>
          <w:bCs/>
          <w:u w:val="single"/>
        </w:rPr>
      </w:pPr>
      <w:r w:rsidRPr="00DC7D43">
        <w:rPr>
          <w:bCs/>
          <w:u w:val="single"/>
        </w:rPr>
        <w:t>1er. Encuentro:</w:t>
      </w:r>
    </w:p>
    <w:p w:rsidR="006B5289" w:rsidRDefault="006B5289" w:rsidP="006B5289">
      <w:r>
        <w:t xml:space="preserve">Antropología y pregunta antropológica. La antropología dentro del campo de las ciencias sociales. La definición de la disciplina en torno a la pregunta antropológica. El concepto de alteridad y de etnocentrismo. El otro cultural como producto de la mirada occidental y de la antropología como ciencia. </w:t>
      </w:r>
    </w:p>
    <w:p w:rsidR="007F765F" w:rsidRDefault="007F765F" w:rsidP="00C639FB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6B5289" w:rsidRPr="00DC7D43" w:rsidRDefault="006B5289" w:rsidP="00C639FB">
      <w:pPr>
        <w:autoSpaceDE w:val="0"/>
        <w:autoSpaceDN w:val="0"/>
        <w:adjustRightInd w:val="0"/>
        <w:spacing w:before="120" w:after="120"/>
        <w:rPr>
          <w:bCs/>
          <w:u w:val="single"/>
        </w:rPr>
      </w:pPr>
      <w:r w:rsidRPr="00DC7D43">
        <w:rPr>
          <w:bCs/>
          <w:u w:val="single"/>
        </w:rPr>
        <w:t>2do. Encuentro:</w:t>
      </w:r>
    </w:p>
    <w:p w:rsidR="005763CF" w:rsidRDefault="00DC7D43" w:rsidP="005763CF">
      <w:r>
        <w:t>Metodología de la investigación en ciencias sociales. Objeto, teoría y método.</w:t>
      </w:r>
      <w:r w:rsidR="005763CF">
        <w:t xml:space="preserve">Etnografía como enfoque, como método y como texto. La observación participante: La versión positivista y la versión </w:t>
      </w:r>
      <w:proofErr w:type="spellStart"/>
      <w:r w:rsidR="005763CF">
        <w:t>interpretativista</w:t>
      </w:r>
      <w:proofErr w:type="spellEnd"/>
      <w:r w:rsidR="005763CF">
        <w:t>.</w:t>
      </w:r>
    </w:p>
    <w:p w:rsidR="006B5289" w:rsidRDefault="006B5289" w:rsidP="00C639FB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5763CF" w:rsidRPr="00DC7D43" w:rsidRDefault="005763CF" w:rsidP="00C639FB">
      <w:pPr>
        <w:autoSpaceDE w:val="0"/>
        <w:autoSpaceDN w:val="0"/>
        <w:adjustRightInd w:val="0"/>
        <w:spacing w:before="120" w:after="120"/>
        <w:rPr>
          <w:bCs/>
          <w:u w:val="single"/>
        </w:rPr>
      </w:pPr>
      <w:r w:rsidRPr="00DC7D43">
        <w:rPr>
          <w:bCs/>
          <w:u w:val="single"/>
        </w:rPr>
        <w:t>3er. Encuentro:</w:t>
      </w:r>
    </w:p>
    <w:p w:rsidR="005763CF" w:rsidRDefault="005763CF" w:rsidP="005763CF">
      <w:pPr>
        <w:rPr>
          <w:b/>
          <w:bCs/>
        </w:rPr>
      </w:pPr>
      <w:r>
        <w:t>Cuando lo exótico se vuelve familiar: Hacer etnografía en nuestra propia sociedad.Tensión entre objetividad y subjetividad. El extrañamiento como principio metodológico. Técnicas para el trabajo etnográfico: observación participante y entrevista abierta. Tensiones analíticas, éticas y políticas.</w:t>
      </w:r>
    </w:p>
    <w:p w:rsidR="007F765F" w:rsidRDefault="007F765F" w:rsidP="00C639FB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DC7D43" w:rsidRDefault="00C639FB" w:rsidP="00C639FB">
      <w:pPr>
        <w:spacing w:before="120" w:after="120"/>
        <w:rPr>
          <w:b/>
          <w:bCs/>
        </w:rPr>
      </w:pPr>
      <w:r w:rsidRPr="00736928">
        <w:rPr>
          <w:b/>
          <w:bCs/>
        </w:rPr>
        <w:t>Destinatarios:</w:t>
      </w:r>
    </w:p>
    <w:p w:rsidR="00C639FB" w:rsidRDefault="00006757" w:rsidP="00C639FB">
      <w:pPr>
        <w:spacing w:before="120" w:after="120"/>
        <w:rPr>
          <w:bCs/>
        </w:rPr>
      </w:pPr>
      <w:r w:rsidRPr="00006757">
        <w:rPr>
          <w:bCs/>
        </w:rPr>
        <w:t>Docentes</w:t>
      </w:r>
      <w:r>
        <w:rPr>
          <w:bCs/>
        </w:rPr>
        <w:t xml:space="preserve"> y estudiantes avanzados del IPES con inquietudes en investigación cualitativa en el área de las Ciencias Sociales.</w:t>
      </w:r>
    </w:p>
    <w:p w:rsidR="00006757" w:rsidRPr="00736928" w:rsidRDefault="00006757" w:rsidP="00C639FB">
      <w:pPr>
        <w:spacing w:before="120" w:after="120"/>
        <w:rPr>
          <w:b/>
          <w:bCs/>
        </w:rPr>
      </w:pPr>
    </w:p>
    <w:p w:rsidR="00C639FB" w:rsidRPr="006D3D90" w:rsidRDefault="00C639FB" w:rsidP="00C639FB">
      <w:pPr>
        <w:spacing w:before="120" w:after="120"/>
        <w:rPr>
          <w:bCs/>
          <w:i/>
        </w:rPr>
      </w:pPr>
      <w:r w:rsidRPr="00736928">
        <w:rPr>
          <w:b/>
          <w:bCs/>
        </w:rPr>
        <w:t>Modalidad</w:t>
      </w:r>
      <w:r>
        <w:rPr>
          <w:b/>
          <w:bCs/>
        </w:rPr>
        <w:t xml:space="preserve">: </w:t>
      </w:r>
      <w:r w:rsidR="00006757" w:rsidRPr="00006757">
        <w:rPr>
          <w:bCs/>
        </w:rPr>
        <w:t>Presencial con evaluación</w:t>
      </w:r>
    </w:p>
    <w:p w:rsidR="00C639FB" w:rsidRPr="00006757" w:rsidRDefault="00C639FB" w:rsidP="00C639FB">
      <w:pPr>
        <w:spacing w:before="120" w:after="120"/>
        <w:rPr>
          <w:bCs/>
          <w:i/>
        </w:rPr>
      </w:pPr>
      <w:r>
        <w:rPr>
          <w:b/>
          <w:bCs/>
        </w:rPr>
        <w:lastRenderedPageBreak/>
        <w:t>Número de Encuentros y Carga H</w:t>
      </w:r>
      <w:r w:rsidRPr="00736928">
        <w:rPr>
          <w:b/>
          <w:bCs/>
        </w:rPr>
        <w:t>oraria:</w:t>
      </w:r>
      <w:r w:rsidR="00006757" w:rsidRPr="00006757">
        <w:rPr>
          <w:bCs/>
        </w:rPr>
        <w:t>3 encuentros de 4 horas</w:t>
      </w:r>
      <w:r w:rsidR="00006757">
        <w:rPr>
          <w:bCs/>
        </w:rPr>
        <w:t>.</w:t>
      </w:r>
    </w:p>
    <w:p w:rsidR="00C639FB" w:rsidRDefault="00C639FB" w:rsidP="00C639FB">
      <w:pPr>
        <w:spacing w:before="120" w:after="120"/>
        <w:ind w:right="-316"/>
        <w:rPr>
          <w:b/>
          <w:bCs/>
        </w:rPr>
      </w:pPr>
      <w:r w:rsidRPr="00736928">
        <w:rPr>
          <w:b/>
          <w:bCs/>
        </w:rPr>
        <w:t xml:space="preserve">Días </w:t>
      </w:r>
      <w:r>
        <w:rPr>
          <w:b/>
          <w:bCs/>
        </w:rPr>
        <w:t xml:space="preserve">y Horario </w:t>
      </w:r>
      <w:r w:rsidRPr="00736928">
        <w:rPr>
          <w:b/>
          <w:bCs/>
        </w:rPr>
        <w:t>Pro</w:t>
      </w:r>
      <w:r>
        <w:rPr>
          <w:b/>
          <w:bCs/>
        </w:rPr>
        <w:t>puesto</w:t>
      </w:r>
      <w:r w:rsidRPr="00736928">
        <w:rPr>
          <w:b/>
          <w:bCs/>
        </w:rPr>
        <w:t xml:space="preserve">: </w:t>
      </w:r>
      <w:r w:rsidR="00006757" w:rsidRPr="00006757">
        <w:rPr>
          <w:bCs/>
        </w:rPr>
        <w:t>Sábados15, 22 y 29 de octubre,  de 9 a 13hs.</w:t>
      </w:r>
    </w:p>
    <w:p w:rsidR="00C639FB" w:rsidRPr="00006757" w:rsidRDefault="00C639FB" w:rsidP="00C639FB">
      <w:pPr>
        <w:spacing w:before="120" w:after="120"/>
        <w:ind w:right="-316"/>
        <w:rPr>
          <w:bCs/>
        </w:rPr>
      </w:pPr>
      <w:r>
        <w:rPr>
          <w:b/>
          <w:bCs/>
        </w:rPr>
        <w:t>Indicar fecha aproximada de inicio:</w:t>
      </w:r>
      <w:r w:rsidR="00006757" w:rsidRPr="00006757">
        <w:rPr>
          <w:bCs/>
        </w:rPr>
        <w:t>Sábado 15 a las 9hs.</w:t>
      </w:r>
    </w:p>
    <w:p w:rsidR="00C639FB" w:rsidRPr="006D3D90" w:rsidRDefault="00C639FB" w:rsidP="00C639FB">
      <w:pPr>
        <w:spacing w:before="120" w:after="120"/>
        <w:rPr>
          <w:bCs/>
          <w:i/>
        </w:rPr>
      </w:pPr>
      <w:r w:rsidRPr="00335F74">
        <w:rPr>
          <w:b/>
          <w:bCs/>
        </w:rPr>
        <w:t>Requerimientos</w:t>
      </w:r>
      <w:r w:rsidRPr="00736928">
        <w:rPr>
          <w:b/>
          <w:bCs/>
        </w:rPr>
        <w:t xml:space="preserve">: </w:t>
      </w:r>
      <w:r w:rsidR="00006757" w:rsidRPr="00006757">
        <w:rPr>
          <w:bCs/>
        </w:rPr>
        <w:t xml:space="preserve">Aula equipada con proyector y equipo de audio. </w:t>
      </w:r>
    </w:p>
    <w:p w:rsidR="005F1F6D" w:rsidRPr="00C639FB" w:rsidRDefault="005F1F6D" w:rsidP="00C639FB"/>
    <w:sectPr w:rsidR="005F1F6D" w:rsidRPr="00C639FB" w:rsidSect="00737122">
      <w:headerReference w:type="default" r:id="rId7"/>
      <w:pgSz w:w="11906" w:h="16838"/>
      <w:pgMar w:top="719" w:right="566" w:bottom="71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A34" w:rsidRDefault="002D7A34">
      <w:r>
        <w:separator/>
      </w:r>
    </w:p>
  </w:endnote>
  <w:endnote w:type="continuationSeparator" w:id="1">
    <w:p w:rsidR="002D7A34" w:rsidRDefault="002D7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A34" w:rsidRDefault="002D7A34">
      <w:r>
        <w:separator/>
      </w:r>
    </w:p>
  </w:footnote>
  <w:footnote w:type="continuationSeparator" w:id="1">
    <w:p w:rsidR="002D7A34" w:rsidRDefault="002D7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13" w:rsidRPr="007A4713" w:rsidRDefault="007A4713" w:rsidP="00737122">
    <w:pPr>
      <w:jc w:val="center"/>
      <w:rPr>
        <w:rFonts w:ascii="Tahoma" w:hAnsi="Tahoma" w:cs="Tahoma"/>
        <w:sz w:val="18"/>
        <w:szCs w:val="18"/>
      </w:rPr>
    </w:pPr>
    <w:r w:rsidRPr="007A4713">
      <w:rPr>
        <w:rFonts w:ascii="Tahoma" w:hAnsi="Tahoma" w:cs="Tahoma"/>
        <w:sz w:val="18"/>
        <w:szCs w:val="18"/>
      </w:rPr>
      <w:t>INSTITUTO PROVINCIAL DE ENSEÑANZA SUPERIOR</w:t>
    </w:r>
  </w:p>
  <w:p w:rsidR="007A4713" w:rsidRPr="00737122" w:rsidRDefault="007A4713" w:rsidP="00737122">
    <w:pPr>
      <w:ind w:firstLine="180"/>
      <w:jc w:val="center"/>
      <w:rPr>
        <w:rFonts w:ascii="Tahoma" w:hAnsi="Tahoma" w:cs="Tahoma"/>
        <w:sz w:val="18"/>
        <w:szCs w:val="18"/>
      </w:rPr>
    </w:pPr>
    <w:r w:rsidRPr="00737122">
      <w:rPr>
        <w:rFonts w:ascii="Tahoma" w:hAnsi="Tahoma" w:cs="Tahoma"/>
        <w:sz w:val="18"/>
        <w:szCs w:val="18"/>
      </w:rPr>
      <w:t>“FLORENTINO AMEGHINO”</w:t>
    </w:r>
  </w:p>
  <w:p w:rsidR="00E10CF8" w:rsidRPr="002854C2" w:rsidRDefault="007A4713" w:rsidP="002854C2">
    <w:pPr>
      <w:jc w:val="center"/>
      <w:rPr>
        <w:rFonts w:ascii="Tahoma" w:hAnsi="Tahoma" w:cs="Tahoma"/>
        <w:sz w:val="18"/>
        <w:szCs w:val="18"/>
      </w:rPr>
    </w:pPr>
    <w:r w:rsidRPr="002854C2">
      <w:rPr>
        <w:rFonts w:ascii="Tahoma" w:hAnsi="Tahoma" w:cs="Tahoma"/>
        <w:sz w:val="18"/>
        <w:szCs w:val="18"/>
      </w:rPr>
      <w:t>DEPARTAMENTO DE EXTENSIÓN Y CAPACITACIÓN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0D76"/>
    <w:multiLevelType w:val="hybridMultilevel"/>
    <w:tmpl w:val="BAB0A8EE"/>
    <w:lvl w:ilvl="0" w:tplc="6F5EE2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1">
    <w:nsid w:val="1F360FC2"/>
    <w:multiLevelType w:val="hybridMultilevel"/>
    <w:tmpl w:val="6ACCA5DE"/>
    <w:lvl w:ilvl="0" w:tplc="C4080A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61D10"/>
    <w:multiLevelType w:val="hybridMultilevel"/>
    <w:tmpl w:val="84EE3602"/>
    <w:lvl w:ilvl="0" w:tplc="EB76BB1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31B8EDA4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369208E"/>
    <w:multiLevelType w:val="hybridMultilevel"/>
    <w:tmpl w:val="2DCE9610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15AB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5D9330C"/>
    <w:multiLevelType w:val="hybridMultilevel"/>
    <w:tmpl w:val="20D62920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18E4177"/>
    <w:multiLevelType w:val="hybridMultilevel"/>
    <w:tmpl w:val="B1ACB286"/>
    <w:lvl w:ilvl="0" w:tplc="EB6E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06364"/>
    <w:multiLevelType w:val="multilevel"/>
    <w:tmpl w:val="6E7A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06757"/>
    <w:rsid w:val="00006757"/>
    <w:rsid w:val="000E098A"/>
    <w:rsid w:val="000E35F2"/>
    <w:rsid w:val="00133317"/>
    <w:rsid w:val="001729D9"/>
    <w:rsid w:val="00195199"/>
    <w:rsid w:val="001C22E1"/>
    <w:rsid w:val="001C2446"/>
    <w:rsid w:val="001F6FC6"/>
    <w:rsid w:val="00225C78"/>
    <w:rsid w:val="002325D1"/>
    <w:rsid w:val="00275007"/>
    <w:rsid w:val="00282FAB"/>
    <w:rsid w:val="002854C2"/>
    <w:rsid w:val="002D7A34"/>
    <w:rsid w:val="00361C8C"/>
    <w:rsid w:val="003977AE"/>
    <w:rsid w:val="00417781"/>
    <w:rsid w:val="00424487"/>
    <w:rsid w:val="00464B99"/>
    <w:rsid w:val="004C1EDD"/>
    <w:rsid w:val="004C22F0"/>
    <w:rsid w:val="004D65BE"/>
    <w:rsid w:val="00507D99"/>
    <w:rsid w:val="00546585"/>
    <w:rsid w:val="005763CF"/>
    <w:rsid w:val="005A1B00"/>
    <w:rsid w:val="005D2EB3"/>
    <w:rsid w:val="005F1F6D"/>
    <w:rsid w:val="00656898"/>
    <w:rsid w:val="00693449"/>
    <w:rsid w:val="006A1825"/>
    <w:rsid w:val="006B180A"/>
    <w:rsid w:val="006B5289"/>
    <w:rsid w:val="00736928"/>
    <w:rsid w:val="00737122"/>
    <w:rsid w:val="007A4713"/>
    <w:rsid w:val="007E24A3"/>
    <w:rsid w:val="007F765F"/>
    <w:rsid w:val="00833181"/>
    <w:rsid w:val="00835AF3"/>
    <w:rsid w:val="008705A0"/>
    <w:rsid w:val="00895358"/>
    <w:rsid w:val="008F023A"/>
    <w:rsid w:val="00922965"/>
    <w:rsid w:val="00931608"/>
    <w:rsid w:val="00986864"/>
    <w:rsid w:val="009C0C30"/>
    <w:rsid w:val="009E16AC"/>
    <w:rsid w:val="00AD1F27"/>
    <w:rsid w:val="00AD4EE2"/>
    <w:rsid w:val="00B94BC8"/>
    <w:rsid w:val="00BA1244"/>
    <w:rsid w:val="00BF056E"/>
    <w:rsid w:val="00BF4799"/>
    <w:rsid w:val="00C639FB"/>
    <w:rsid w:val="00C6486F"/>
    <w:rsid w:val="00C838A0"/>
    <w:rsid w:val="00C90BD6"/>
    <w:rsid w:val="00C90F4B"/>
    <w:rsid w:val="00CD011B"/>
    <w:rsid w:val="00DC7D43"/>
    <w:rsid w:val="00E065B2"/>
    <w:rsid w:val="00E10CF8"/>
    <w:rsid w:val="00E8072E"/>
    <w:rsid w:val="00EA42F4"/>
    <w:rsid w:val="00EA6338"/>
    <w:rsid w:val="00EB0BA4"/>
    <w:rsid w:val="00EE3C39"/>
    <w:rsid w:val="00EF28E8"/>
    <w:rsid w:val="00F051BC"/>
    <w:rsid w:val="00FB1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EB3"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5D2EB3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rsid w:val="005D2EB3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rsid w:val="005D2EB3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D2EB3"/>
    <w:pPr>
      <w:keepNext/>
      <w:ind w:left="720"/>
      <w:jc w:val="center"/>
      <w:outlineLvl w:val="5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D2EB3"/>
    <w:rPr>
      <w:rFonts w:ascii="Times New Roman" w:hAnsi="Times New Roman"/>
      <w:b/>
      <w:sz w:val="32"/>
      <w:lang w:val="es-ES_tradnl"/>
    </w:rPr>
  </w:style>
  <w:style w:type="paragraph" w:styleId="Textoindependiente2">
    <w:name w:val="Body Text 2"/>
    <w:basedOn w:val="Normal"/>
    <w:rsid w:val="005D2EB3"/>
    <w:pPr>
      <w:spacing w:after="120" w:line="480" w:lineRule="auto"/>
    </w:pPr>
  </w:style>
  <w:style w:type="paragraph" w:styleId="Sangra2detindependiente">
    <w:name w:val="Body Text Indent 2"/>
    <w:basedOn w:val="Normal"/>
    <w:rsid w:val="005D2EB3"/>
    <w:pPr>
      <w:spacing w:after="120" w:line="480" w:lineRule="auto"/>
      <w:ind w:left="283"/>
    </w:pPr>
  </w:style>
  <w:style w:type="paragraph" w:styleId="Prrafodelista">
    <w:name w:val="List Paragraph"/>
    <w:basedOn w:val="Normal"/>
    <w:qFormat/>
    <w:rsid w:val="00BA1244"/>
    <w:pPr>
      <w:ind w:left="720"/>
      <w:contextualSpacing/>
    </w:pPr>
    <w:rPr>
      <w:rFonts w:ascii="Times New Roman" w:hAnsi="Times New Roman"/>
      <w:sz w:val="24"/>
      <w:lang w:val="es-AR"/>
    </w:rPr>
  </w:style>
  <w:style w:type="paragraph" w:styleId="Encabezado">
    <w:name w:val="header"/>
    <w:basedOn w:val="Normal"/>
    <w:rsid w:val="00E10C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0CF8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EB3"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5D2EB3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rsid w:val="005D2EB3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rsid w:val="005D2EB3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D2EB3"/>
    <w:pPr>
      <w:keepNext/>
      <w:ind w:left="720"/>
      <w:jc w:val="center"/>
      <w:outlineLvl w:val="5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D2EB3"/>
    <w:rPr>
      <w:rFonts w:ascii="Times New Roman" w:hAnsi="Times New Roman"/>
      <w:b/>
      <w:sz w:val="32"/>
      <w:lang w:val="es-ES_tradnl"/>
    </w:rPr>
  </w:style>
  <w:style w:type="paragraph" w:styleId="Textoindependiente2">
    <w:name w:val="Body Text 2"/>
    <w:basedOn w:val="Normal"/>
    <w:rsid w:val="005D2EB3"/>
    <w:pPr>
      <w:spacing w:after="120" w:line="480" w:lineRule="auto"/>
    </w:pPr>
  </w:style>
  <w:style w:type="paragraph" w:styleId="Sangra2detindependiente">
    <w:name w:val="Body Text Indent 2"/>
    <w:basedOn w:val="Normal"/>
    <w:rsid w:val="005D2EB3"/>
    <w:pPr>
      <w:spacing w:after="120" w:line="480" w:lineRule="auto"/>
      <w:ind w:left="283"/>
    </w:pPr>
  </w:style>
  <w:style w:type="paragraph" w:styleId="Prrafodelista">
    <w:name w:val="List Paragraph"/>
    <w:basedOn w:val="Normal"/>
    <w:qFormat/>
    <w:rsid w:val="00BA1244"/>
    <w:pPr>
      <w:ind w:left="720"/>
      <w:contextualSpacing/>
    </w:pPr>
    <w:rPr>
      <w:rFonts w:ascii="Times New Roman" w:hAnsi="Times New Roman"/>
      <w:sz w:val="24"/>
      <w:lang w:val="es-AR"/>
    </w:rPr>
  </w:style>
  <w:style w:type="paragraph" w:styleId="Encabezado">
    <w:name w:val="header"/>
    <w:basedOn w:val="Normal"/>
    <w:rsid w:val="00E10C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0CF8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o%20Malizia\Desktop\Descargas\Modelo%20Propues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Propuestas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Malizia</dc:creator>
  <cp:lastModifiedBy>IPES</cp:lastModifiedBy>
  <cp:revision>2</cp:revision>
  <cp:lastPrinted>2011-08-18T01:37:00Z</cp:lastPrinted>
  <dcterms:created xsi:type="dcterms:W3CDTF">2016-11-25T21:01:00Z</dcterms:created>
  <dcterms:modified xsi:type="dcterms:W3CDTF">2016-11-25T21:01:00Z</dcterms:modified>
</cp:coreProperties>
</file>